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C3A3F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3508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F54A953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中建电子CSCECIT信创便携式计算机</w:t>
      </w:r>
    </w:p>
    <w:p w14:paraId="4DF0B908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SW</w:t>
      </w:r>
      <w:r>
        <w:rPr>
          <w:rFonts w:ascii="黑体" w:hAnsi="黑体" w:eastAsia="黑体" w:cs="黑体"/>
          <w:sz w:val="44"/>
          <w:szCs w:val="44"/>
        </w:rPr>
        <w:t>BX001</w:t>
      </w:r>
    </w:p>
    <w:p w14:paraId="26F7469E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75CE5A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41E311BB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2C19A9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19E1435C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1E1E78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27C0E59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C3F19D0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4BCE243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3E50593A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2B7BDA97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497DA880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74B60193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056764C2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6A911FCB">
      <w:pPr>
        <w:widowControl/>
        <w:jc w:val="center"/>
        <w:rPr>
          <w:rFonts w:hint="eastAsia"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50A1D06C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C6B54EC">
          <w:pPr>
            <w:spacing w:line="480" w:lineRule="auto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1CA5CD2F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FBD49AF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BC08E99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52B5D1F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BA04A6C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F53FB1B">
          <w:pPr>
            <w:snapToGrid w:val="0"/>
            <w:spacing w:line="48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5AD91819">
      <w:pPr>
        <w:pStyle w:val="20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144EAA66">
      <w:pPr>
        <w:pStyle w:val="20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8EBB65D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中建电子CSCECIT信创便携式计算机ZJDZ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申威WY831</w:t>
      </w:r>
      <w:r>
        <w:rPr>
          <w:rFonts w:asciiTheme="minorEastAsia" w:hAnsiTheme="minorEastAsia" w:eastAsiaTheme="minorEastAsia"/>
          <w:sz w:val="24"/>
          <w:szCs w:val="24"/>
        </w:rPr>
        <w:t>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采用国产SW-64指令集系统，搭载国产操作系统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采用铝合金外观设计，搭配14英寸高清窄边框广视角显示屏，内置大容量电池，支持快充、反向充电，轻松适应各种办公环境。</w:t>
      </w:r>
    </w:p>
    <w:p w14:paraId="75BFE72C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5E147792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114300" distR="114300">
            <wp:extent cx="2046605" cy="2003425"/>
            <wp:effectExtent l="0" t="0" r="0" b="0"/>
            <wp:docPr id="4" name="图片 1" descr="微信图片_20241021093732_easyko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241021093732_easykout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060" cy="20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0E27">
      <w:pPr>
        <w:pStyle w:val="4"/>
        <w:jc w:val="center"/>
        <w:rPr>
          <w:rFonts w:hint="eastAsia"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4F7E082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146CBC1D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52B1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0B6625F3">
      <w:pPr>
        <w:widowControl/>
        <w:jc w:val="left"/>
        <w:rPr>
          <w:rFonts w:hint="eastAsia"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B9D0D43">
      <w:pPr>
        <w:pStyle w:val="20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1312A2F4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4D02156D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63FCC592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轻薄质感，畅享奢华</w:t>
      </w:r>
    </w:p>
    <w:p w14:paraId="73345D1C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SWBX001便携式计算机机壳结构采用铝合金一体冲压成型工艺，全金属温润触感，工作体验更舒适；纤薄机身，轻便灵巧。</w:t>
      </w:r>
    </w:p>
    <w:p w14:paraId="3AE4EAAA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显示屏采用16：10黄金比例，具有更大纵向可视空间和画面。</w:t>
      </w:r>
    </w:p>
    <w:p w14:paraId="7B0B6062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性能强劲，活力十足</w:t>
      </w:r>
    </w:p>
    <w:p w14:paraId="7E7D8DA1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SWBX001便携式计算机采用国产申威WY831处理器，集成了8个高性能处理器内核，</w:t>
      </w:r>
      <w:r>
        <w:rPr>
          <w:rFonts w:asciiTheme="minorEastAsia" w:hAnsiTheme="minorEastAsia" w:eastAsiaTheme="minorEastAsia"/>
          <w:sz w:val="24"/>
          <w:szCs w:val="24"/>
        </w:rPr>
        <w:t>兼容</w:t>
      </w:r>
      <w:r>
        <w:rPr>
          <w:rFonts w:hint="eastAsia" w:asciiTheme="minorEastAsia" w:hAnsiTheme="minorEastAsia" w:eastAsiaTheme="minorEastAsia"/>
          <w:sz w:val="24"/>
          <w:szCs w:val="24"/>
        </w:rPr>
        <w:t>SW</w:t>
      </w:r>
      <w:r>
        <w:rPr>
          <w:rFonts w:asciiTheme="minorEastAsia" w:hAnsiTheme="minorEastAsia" w:eastAsiaTheme="minorEastAsia"/>
          <w:sz w:val="24"/>
          <w:szCs w:val="24"/>
        </w:rPr>
        <w:t>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</w:t>
      </w:r>
      <w:r>
        <w:rPr>
          <w:rFonts w:hint="eastAsia"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t>GHz</w:t>
      </w:r>
      <w:bookmarkStart w:id="2" w:name="OLE_LINK5"/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hint="eastAsia" w:asciiTheme="minorEastAsia" w:hAnsiTheme="minorEastAsia"/>
          <w:sz w:val="24"/>
          <w:szCs w:val="24"/>
        </w:rPr>
        <w:t>配置LPDDR内存16GB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最高支持32GB；</w:t>
      </w:r>
      <w:r>
        <w:rPr>
          <w:rFonts w:hint="eastAsia" w:asciiTheme="minorEastAsia" w:hAnsiTheme="minorEastAsia"/>
          <w:sz w:val="24"/>
          <w:szCs w:val="24"/>
        </w:rPr>
        <w:t>配置</w:t>
      </w:r>
      <w:r>
        <w:rPr>
          <w:rFonts w:asciiTheme="minorEastAsia" w:hAnsiTheme="minorEastAsia"/>
          <w:sz w:val="24"/>
          <w:szCs w:val="24"/>
        </w:rPr>
        <w:t>2280 NVME 512GB</w:t>
      </w:r>
      <w:r>
        <w:rPr>
          <w:rFonts w:hint="eastAsia" w:asciiTheme="minorEastAsia" w:hAnsiTheme="minorEastAsia"/>
          <w:sz w:val="24"/>
          <w:szCs w:val="24"/>
        </w:rPr>
        <w:t>（固态硬盘），最高可支持2TB；配置</w:t>
      </w:r>
      <w:r>
        <w:rPr>
          <w:rFonts w:asciiTheme="minorEastAsia" w:hAnsiTheme="minorEastAsia"/>
          <w:sz w:val="24"/>
          <w:szCs w:val="24"/>
        </w:rPr>
        <w:t>Wifi6网卡，疾速响应，高速传输</w:t>
      </w:r>
      <w:bookmarkEnd w:id="2"/>
      <w:r>
        <w:rPr>
          <w:rFonts w:hint="eastAsia" w:asciiTheme="minorEastAsia" w:hAnsiTheme="minorEastAsia" w:eastAsiaTheme="minorEastAsia"/>
          <w:sz w:val="24"/>
          <w:szCs w:val="24"/>
        </w:rPr>
        <w:t>。在产品散热上创新采用了双风扇散热技术，使计算机时刻保持低温。同时进行了降噪设计，确保产品可安静陪伴，无噪音困扰，尽情释放活力和灵感。</w:t>
      </w:r>
    </w:p>
    <w:p w14:paraId="31AF4769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接口丰富，扩展灵活</w:t>
      </w:r>
    </w:p>
    <w:p w14:paraId="2C534C9B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、HDMI、10/100/1000自适应网口等</w:t>
      </w:r>
      <w:r>
        <w:rPr>
          <w:rFonts w:asciiTheme="minorEastAsia" w:hAnsiTheme="minorEastAsia" w:eastAsiaTheme="minorEastAsia"/>
          <w:sz w:val="24"/>
          <w:szCs w:val="24"/>
        </w:rPr>
        <w:t>多种接口</w:t>
      </w:r>
      <w:r>
        <w:rPr>
          <w:rFonts w:hint="eastAsia" w:asciiTheme="minorEastAsia" w:hAnsiTheme="minorEastAsia" w:eastAsiaTheme="minorEastAsia"/>
          <w:sz w:val="24"/>
          <w:szCs w:val="24"/>
        </w:rPr>
        <w:t>，可以给客户业务扩展提供更加灵活选择。</w:t>
      </w:r>
    </w:p>
    <w:p w14:paraId="12AE9866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充放自如，稳定高效</w:t>
      </w:r>
    </w:p>
    <w:p w14:paraId="4F193C79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SWBX001便携式计算机提供带标准Type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C接口的充电器，支持PD快充，并且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在关机的情况下，支持对外充电</w:t>
      </w:r>
      <w:r>
        <w:rPr>
          <w:rFonts w:hint="eastAsia" w:asciiTheme="minorEastAsia" w:hAnsiTheme="minorEastAsia" w:eastAsiaTheme="minorEastAsia"/>
          <w:sz w:val="24"/>
          <w:szCs w:val="24"/>
        </w:rPr>
        <w:t>，告别手机、平板等移动设备充电的烦恼，一充多用，轻装出行。</w:t>
      </w:r>
    </w:p>
    <w:p w14:paraId="1631C95F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安全防护，隐私无忧</w:t>
      </w:r>
    </w:p>
    <w:p w14:paraId="0F070C12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配置指纹识别模块、摄像头遮蔽开关、</w:t>
      </w:r>
      <w:r>
        <w:rPr>
          <w:rFonts w:hint="eastAsia" w:asciiTheme="minorEastAsia" w:hAnsiTheme="minorEastAsia" w:eastAsiaTheme="minorEastAsia"/>
          <w:sz w:val="24"/>
          <w:szCs w:val="24"/>
        </w:rPr>
        <w:t>wifi模块物理开关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安全</w:t>
      </w:r>
      <w:r>
        <w:rPr>
          <w:rFonts w:asciiTheme="minorEastAsia" w:hAnsiTheme="minorEastAsia" w:eastAsiaTheme="minorEastAsia"/>
          <w:sz w:val="24"/>
          <w:szCs w:val="24"/>
        </w:rPr>
        <w:t>掌控随心</w:t>
      </w:r>
      <w:r>
        <w:rPr>
          <w:rFonts w:hint="eastAsia" w:asciiTheme="minorEastAsia" w:hAnsiTheme="minorEastAsia" w:eastAsiaTheme="minorEastAsia"/>
          <w:sz w:val="24"/>
          <w:szCs w:val="24"/>
        </w:rPr>
        <w:t>所欲，有效防止隐私泄露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1C66B7C1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支持物理不可克隆函数（P</w:t>
      </w:r>
      <w:r>
        <w:rPr>
          <w:rFonts w:asciiTheme="minorEastAsia" w:hAnsiTheme="minorEastAsia" w:eastAsiaTheme="minorEastAsia"/>
          <w:sz w:val="24"/>
          <w:szCs w:val="24"/>
        </w:rPr>
        <w:t>UF</w:t>
      </w:r>
      <w:r>
        <w:rPr>
          <w:rFonts w:hint="eastAsia" w:asciiTheme="minorEastAsia" w:hAnsiTheme="minorEastAsia" w:eastAsiaTheme="minorEastAsia"/>
          <w:sz w:val="24"/>
          <w:szCs w:val="24"/>
        </w:rPr>
        <w:t>）加密芯片，提供设备唯一不可复制标识、身份可靠识别认证、可信密钥生成等安全特性，</w:t>
      </w:r>
      <w:r>
        <w:rPr>
          <w:rFonts w:asciiTheme="minorEastAsia" w:hAnsiTheme="minorEastAsia" w:eastAsiaTheme="minorEastAsia"/>
          <w:sz w:val="24"/>
          <w:szCs w:val="24"/>
        </w:rPr>
        <w:t>有效保障</w:t>
      </w:r>
      <w:r>
        <w:rPr>
          <w:rFonts w:hint="eastAsia" w:asciiTheme="minorEastAsia" w:hAnsiTheme="minorEastAsia" w:eastAsiaTheme="minorEastAsia"/>
          <w:sz w:val="24"/>
          <w:szCs w:val="24"/>
        </w:rPr>
        <w:t>设备和</w:t>
      </w:r>
      <w:r>
        <w:rPr>
          <w:rFonts w:asciiTheme="minorEastAsia" w:hAnsiTheme="minorEastAsia" w:eastAsiaTheme="minorEastAsia"/>
          <w:sz w:val="24"/>
          <w:szCs w:val="24"/>
        </w:rPr>
        <w:t>数据安全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2BA416D8">
      <w:pPr>
        <w:pStyle w:val="23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510D2AFE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SWBX001便携式计算机通过</w:t>
      </w:r>
      <w:bookmarkStart w:id="3" w:name="OLE_LINK1"/>
      <w:r>
        <w:rPr>
          <w:rFonts w:hint="eastAsia" w:asciiTheme="minorEastAsia" w:hAnsiTheme="minorEastAsia" w:eastAsiaTheme="minorEastAsia"/>
          <w:sz w:val="24"/>
          <w:szCs w:val="24"/>
        </w:rPr>
        <w:t>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bookmarkEnd w:id="3"/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保证产品质量。</w:t>
      </w:r>
    </w:p>
    <w:p w14:paraId="013739E7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</w:p>
    <w:p w14:paraId="3EB50E69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4"/>
    </w:p>
    <w:p w14:paraId="42F6B487">
      <w:pPr>
        <w:pStyle w:val="4"/>
        <w:jc w:val="right"/>
        <w:rPr>
          <w:rFonts w:hint="eastAsia"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hint="eastAsia"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11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4C207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0D7870F1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091957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ZJDZ-SWBX001</w:t>
            </w:r>
          </w:p>
        </w:tc>
      </w:tr>
      <w:tr w14:paraId="4DA0E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4A4F286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16F8C01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FEE222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申威WY831,8核处理器，主频2.2GHz</w:t>
            </w:r>
          </w:p>
        </w:tc>
      </w:tr>
      <w:tr w14:paraId="56B88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0A23C19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AE853F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DEAE0A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国产操作系统</w:t>
            </w:r>
          </w:p>
        </w:tc>
      </w:tr>
      <w:tr w14:paraId="34CF0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00B4C66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22B85F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ABFA2A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  <w:bookmarkStart w:id="7" w:name="_GoBack"/>
            <w:bookmarkEnd w:id="7"/>
          </w:p>
        </w:tc>
      </w:tr>
      <w:tr w14:paraId="7DA36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0607DC55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69C6CB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A02848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2280 NVME 512GB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 (固态硬盘)，可扩展为2TB</w:t>
            </w:r>
          </w:p>
        </w:tc>
      </w:tr>
      <w:tr w14:paraId="77A17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15F6D9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4FBB89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7E5029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16GB LPDDR4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, 板载RAM，最大支持扩展至32G</w:t>
            </w:r>
          </w:p>
        </w:tc>
      </w:tr>
      <w:tr w14:paraId="0DC1F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096D83B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96349A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10DE97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2GB 独立显卡,LPDDR4，可扩展至4GB</w:t>
            </w:r>
          </w:p>
        </w:tc>
      </w:tr>
      <w:tr w14:paraId="1848A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65A6A36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4D787B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B7E38D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1个GbE有线网卡</w:t>
            </w:r>
          </w:p>
          <w:p w14:paraId="545692C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WIFI6+BT5.2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二合一无线模块</w:t>
            </w:r>
          </w:p>
        </w:tc>
      </w:tr>
      <w:tr w14:paraId="5D542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7486FE6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0F996F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221FF8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DVD+/-RW光驱(外置)</w:t>
            </w:r>
          </w:p>
        </w:tc>
      </w:tr>
      <w:tr w14:paraId="655DB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0062252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037FAF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EA4DA7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个USB3.0接口</w:t>
            </w:r>
          </w:p>
        </w:tc>
      </w:tr>
      <w:tr w14:paraId="2122C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563E1588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6CCDD4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Type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-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C526CC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2个Type-C接口</w:t>
            </w:r>
          </w:p>
        </w:tc>
      </w:tr>
      <w:tr w14:paraId="44A53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4E5823A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65D3E4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22BC80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1个RJ-45网口 (无需转接)</w:t>
            </w:r>
          </w:p>
        </w:tc>
      </w:tr>
      <w:tr w14:paraId="2EF04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12112480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6B2013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E5761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1个HDMI接口</w:t>
            </w:r>
          </w:p>
        </w:tc>
      </w:tr>
      <w:tr w14:paraId="3C19C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539757E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013E72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97796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1个音频接口</w:t>
            </w:r>
          </w:p>
        </w:tc>
      </w:tr>
      <w:tr w14:paraId="72A3A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3A0D3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BDA0C5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安全接口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717AF0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1个摄像头物理开关、1个WIFI开关</w:t>
            </w:r>
          </w:p>
        </w:tc>
      </w:tr>
      <w:tr w14:paraId="5F379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0ABC741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ABDD23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1个充电指示灯</w:t>
            </w:r>
          </w:p>
        </w:tc>
      </w:tr>
      <w:tr w14:paraId="0C516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71AD9CC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2C63D0E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1个摄像头指示灯</w:t>
            </w:r>
          </w:p>
        </w:tc>
      </w:tr>
      <w:tr w14:paraId="4D800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2A99FCA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707EDA0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31012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452751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电池续航能力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2F29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电池续航时间≥3小时(典型工作状态下）</w:t>
            </w:r>
          </w:p>
        </w:tc>
      </w:tr>
      <w:tr w14:paraId="5650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1473FA9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060A2C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支持交流电源适配器供电和电池供电两种方式</w:t>
            </w:r>
          </w:p>
        </w:tc>
      </w:tr>
      <w:tr w14:paraId="3BEB8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72D50E9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电池额定能量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29E3F3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Wh</w:t>
            </w:r>
          </w:p>
        </w:tc>
      </w:tr>
      <w:tr w14:paraId="72FCD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4C5EE0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机身颜色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84AA73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灰色等商务色系</w:t>
            </w:r>
          </w:p>
        </w:tc>
      </w:tr>
      <w:tr w14:paraId="65866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81CA31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机身材质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A9C8B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铝合金</w:t>
            </w:r>
          </w:p>
        </w:tc>
      </w:tr>
      <w:tr w14:paraId="51CE3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715653A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整机重量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D497B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1.49kg</w:t>
            </w:r>
          </w:p>
        </w:tc>
      </w:tr>
      <w:tr w14:paraId="1C273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7051AB7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整机厚度（不含脚垫）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82C077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整机外形尺寸314.8mm x 231.4mm x 17.98mm</w:t>
            </w:r>
          </w:p>
        </w:tc>
      </w:tr>
      <w:tr w14:paraId="3FD18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77E5B2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57AB72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屏幕尺寸：14英寸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支持分辨率:</w:t>
            </w:r>
            <w:r>
              <w:t xml:space="preserve"> 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2240x1400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屏幕比例:16:10</w:t>
            </w:r>
          </w:p>
        </w:tc>
      </w:tr>
      <w:tr w14:paraId="091BC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6417FD5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760013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1个前置摄像头，标配100W，分辨率1280*720，支持物理遮挡</w:t>
            </w:r>
          </w:p>
        </w:tc>
      </w:tr>
      <w:tr w14:paraId="0027A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BE9FBF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A74DBF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3C、节能、能效</w:t>
            </w:r>
            <w:r>
              <w:rPr>
                <w:rFonts w:asciiTheme="minorEastAsia" w:hAnsiTheme="minorEastAsia"/>
                <w:sz w:val="24"/>
                <w:szCs w:val="24"/>
              </w:rPr>
              <w:t>等相关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认证</w:t>
            </w:r>
          </w:p>
        </w:tc>
      </w:tr>
      <w:tr w14:paraId="751DC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0C8126D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1BCBBB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0℃~35℃，工作湿度35%~80% RH</w:t>
            </w:r>
          </w:p>
          <w:p w14:paraId="507A0BA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-20℃~60℃，存储湿度20%~90% RH</w:t>
            </w:r>
          </w:p>
        </w:tc>
      </w:tr>
    </w:tbl>
    <w:p w14:paraId="129C17DD">
      <w:pPr>
        <w:rPr>
          <w:rFonts w:hint="eastAsia" w:ascii="宋体" w:hAnsi="宋体" w:eastAsia="宋体" w:cs="宋体"/>
          <w:szCs w:val="21"/>
        </w:rPr>
      </w:pPr>
    </w:p>
    <w:p w14:paraId="094C33CF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5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5"/>
    </w:p>
    <w:p w14:paraId="4B6C3A5B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A.功能外观图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2078AB4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2940685" cy="3063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26" cy="30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E678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功能外观</w:t>
      </w:r>
      <w:r>
        <w:rPr>
          <w:rFonts w:asciiTheme="minorEastAsia" w:hAnsiTheme="minorEastAsia"/>
          <w:sz w:val="18"/>
          <w:szCs w:val="18"/>
        </w:rPr>
        <w:t>图</w:t>
      </w:r>
    </w:p>
    <w:p w14:paraId="0E766396">
      <w:pPr>
        <w:jc w:val="center"/>
        <w:rPr>
          <w:rFonts w:hint="eastAsia" w:asciiTheme="minorEastAsia" w:hAnsiTheme="minorEastAsia"/>
          <w:sz w:val="18"/>
          <w:szCs w:val="18"/>
        </w:rPr>
      </w:pPr>
    </w:p>
    <w:p w14:paraId="6ED72ABC">
      <w:pPr>
        <w:spacing w:line="36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对外接口图：</w:t>
      </w:r>
      <w:r>
        <w:rPr>
          <w:rStyle w:val="16"/>
          <w:rFonts w:hint="eastAsia" w:ascii="宋体" w:hAnsi="宋体" w:eastAsia="宋体" w:cs="宋体"/>
          <w:szCs w:val="21"/>
        </w:rPr>
        <w:t xml:space="preserve">       </w:t>
      </w:r>
    </w:p>
    <w:p w14:paraId="4F8F65CF">
      <w:pPr>
        <w:jc w:val="center"/>
        <w:rPr>
          <w:rFonts w:hint="eastAsia" w:asciiTheme="minorEastAsia" w:hAnsiTheme="minorEastAsia"/>
          <w:sz w:val="18"/>
          <w:szCs w:val="18"/>
        </w:rPr>
      </w:pPr>
      <w:r>
        <w:drawing>
          <wp:inline distT="0" distB="0" distL="0" distR="0">
            <wp:extent cx="3121025" cy="3147695"/>
            <wp:effectExtent l="0" t="0" r="3175" b="0"/>
            <wp:docPr id="1455446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4684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7739" cy="31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8540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2BA1B3EE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 w14:paraId="75807678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6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6"/>
    </w:p>
    <w:p w14:paraId="5C4DBE98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SWBX001便携式计算机采用国产申威WY831处理器，搭载国产操作系统，可流畅播放1080P、4K高清视频，支持国产主流办公软件、浏览器、杀毒软件、打印机等外设，计算性能强劲，完全满足党政、金融、电信、能源、建筑等领域的办公需求。</w:t>
      </w:r>
    </w:p>
    <w:p w14:paraId="2D95C7BA">
      <w:pPr>
        <w:pStyle w:val="20"/>
        <w:spacing w:before="156" w:beforeLines="50" w:line="360" w:lineRule="auto"/>
        <w:ind w:firstLine="0" w:firstLineChars="0"/>
        <w:jc w:val="center"/>
        <w:rPr>
          <w:rFonts w:hint="eastAsia"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02480" cy="2819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45" cy="28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03BC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5BC822FB">
      <w:pPr>
        <w:pStyle w:val="20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7F2CF4D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D5267F">
    <w:pPr>
      <w:pStyle w:val="7"/>
      <w:jc w:val="center"/>
    </w:pPr>
  </w:p>
  <w:p w14:paraId="43329F57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27670">
    <w:pPr>
      <w:pStyle w:val="7"/>
      <w:jc w:val="center"/>
    </w:pPr>
  </w:p>
  <w:p w14:paraId="26866E78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27239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6403419">
                              <w:pPr>
                                <w:pStyle w:val="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281B714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6403419">
                        <w:pPr>
                          <w:pStyle w:val="7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281B714F"/>
                </w:txbxContent>
              </v:textbox>
            </v:shape>
          </w:pict>
        </mc:Fallback>
      </mc:AlternateContent>
    </w:r>
  </w:p>
  <w:p w14:paraId="53A4B55F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F2A35">
    <w:pPr>
      <w:pStyle w:val="8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249BF"/>
    <w:rsid w:val="00035A47"/>
    <w:rsid w:val="000564E6"/>
    <w:rsid w:val="00067958"/>
    <w:rsid w:val="000738AA"/>
    <w:rsid w:val="00076770"/>
    <w:rsid w:val="00086928"/>
    <w:rsid w:val="000873D1"/>
    <w:rsid w:val="000A347D"/>
    <w:rsid w:val="000A7C2A"/>
    <w:rsid w:val="000C3419"/>
    <w:rsid w:val="000C74B6"/>
    <w:rsid w:val="000D66DF"/>
    <w:rsid w:val="000F1A89"/>
    <w:rsid w:val="000F5A33"/>
    <w:rsid w:val="00113D75"/>
    <w:rsid w:val="0012044F"/>
    <w:rsid w:val="00121CAE"/>
    <w:rsid w:val="001317F2"/>
    <w:rsid w:val="001335B5"/>
    <w:rsid w:val="001513CC"/>
    <w:rsid w:val="001601FF"/>
    <w:rsid w:val="00160A9B"/>
    <w:rsid w:val="001655BA"/>
    <w:rsid w:val="001668C9"/>
    <w:rsid w:val="00183387"/>
    <w:rsid w:val="001A0DD7"/>
    <w:rsid w:val="001A377A"/>
    <w:rsid w:val="001C365D"/>
    <w:rsid w:val="001C3CEF"/>
    <w:rsid w:val="001D6BEE"/>
    <w:rsid w:val="001D7F08"/>
    <w:rsid w:val="001E14D2"/>
    <w:rsid w:val="001E3800"/>
    <w:rsid w:val="001E6E54"/>
    <w:rsid w:val="001F44F4"/>
    <w:rsid w:val="001F4932"/>
    <w:rsid w:val="00203BC4"/>
    <w:rsid w:val="002053A9"/>
    <w:rsid w:val="00217A59"/>
    <w:rsid w:val="002218BD"/>
    <w:rsid w:val="0023765D"/>
    <w:rsid w:val="00250161"/>
    <w:rsid w:val="002555F7"/>
    <w:rsid w:val="00280F23"/>
    <w:rsid w:val="002827D3"/>
    <w:rsid w:val="0029064B"/>
    <w:rsid w:val="002A0028"/>
    <w:rsid w:val="002A14C5"/>
    <w:rsid w:val="002A19B1"/>
    <w:rsid w:val="002B067E"/>
    <w:rsid w:val="002B15B8"/>
    <w:rsid w:val="002B79D2"/>
    <w:rsid w:val="002E3712"/>
    <w:rsid w:val="002E6546"/>
    <w:rsid w:val="002F41C4"/>
    <w:rsid w:val="003110B2"/>
    <w:rsid w:val="00312D59"/>
    <w:rsid w:val="00325621"/>
    <w:rsid w:val="00364F2C"/>
    <w:rsid w:val="00381252"/>
    <w:rsid w:val="00382E61"/>
    <w:rsid w:val="003872C8"/>
    <w:rsid w:val="003933A6"/>
    <w:rsid w:val="003B1082"/>
    <w:rsid w:val="003C1076"/>
    <w:rsid w:val="003C11C9"/>
    <w:rsid w:val="003D4E0B"/>
    <w:rsid w:val="003E09CD"/>
    <w:rsid w:val="003E480C"/>
    <w:rsid w:val="00403BDE"/>
    <w:rsid w:val="00415D3E"/>
    <w:rsid w:val="00417F4F"/>
    <w:rsid w:val="00421B2E"/>
    <w:rsid w:val="00432671"/>
    <w:rsid w:val="00432E0F"/>
    <w:rsid w:val="00441234"/>
    <w:rsid w:val="00456F27"/>
    <w:rsid w:val="00457DA6"/>
    <w:rsid w:val="00461C23"/>
    <w:rsid w:val="0046504E"/>
    <w:rsid w:val="00490189"/>
    <w:rsid w:val="00497792"/>
    <w:rsid w:val="004B0BFF"/>
    <w:rsid w:val="004B7CD5"/>
    <w:rsid w:val="004C2EA3"/>
    <w:rsid w:val="004C414A"/>
    <w:rsid w:val="004D7530"/>
    <w:rsid w:val="004E1621"/>
    <w:rsid w:val="004E3B92"/>
    <w:rsid w:val="004F261E"/>
    <w:rsid w:val="005232CF"/>
    <w:rsid w:val="005479D3"/>
    <w:rsid w:val="0056056B"/>
    <w:rsid w:val="00586EF1"/>
    <w:rsid w:val="005A126B"/>
    <w:rsid w:val="005A3B14"/>
    <w:rsid w:val="005B1C2D"/>
    <w:rsid w:val="005B5E95"/>
    <w:rsid w:val="005C0A4E"/>
    <w:rsid w:val="005C731E"/>
    <w:rsid w:val="005D7F78"/>
    <w:rsid w:val="005E3939"/>
    <w:rsid w:val="005E562B"/>
    <w:rsid w:val="005E57C8"/>
    <w:rsid w:val="005E6FE2"/>
    <w:rsid w:val="005F0CA4"/>
    <w:rsid w:val="00603DC9"/>
    <w:rsid w:val="006305FB"/>
    <w:rsid w:val="006557A3"/>
    <w:rsid w:val="006558CA"/>
    <w:rsid w:val="0066509B"/>
    <w:rsid w:val="006812A8"/>
    <w:rsid w:val="00691A50"/>
    <w:rsid w:val="006C0040"/>
    <w:rsid w:val="006D1F66"/>
    <w:rsid w:val="006E2255"/>
    <w:rsid w:val="006F3E0A"/>
    <w:rsid w:val="00707E0F"/>
    <w:rsid w:val="007121E6"/>
    <w:rsid w:val="00725730"/>
    <w:rsid w:val="0073220A"/>
    <w:rsid w:val="0073243B"/>
    <w:rsid w:val="00732CED"/>
    <w:rsid w:val="0073669A"/>
    <w:rsid w:val="0073791F"/>
    <w:rsid w:val="00745AF0"/>
    <w:rsid w:val="00747CDC"/>
    <w:rsid w:val="00754264"/>
    <w:rsid w:val="0076629C"/>
    <w:rsid w:val="00767977"/>
    <w:rsid w:val="00770059"/>
    <w:rsid w:val="0077155B"/>
    <w:rsid w:val="007C600E"/>
    <w:rsid w:val="007C6CD9"/>
    <w:rsid w:val="007D04D4"/>
    <w:rsid w:val="007D147E"/>
    <w:rsid w:val="007D1517"/>
    <w:rsid w:val="007D262F"/>
    <w:rsid w:val="007F22F8"/>
    <w:rsid w:val="007F3AD5"/>
    <w:rsid w:val="007F7A43"/>
    <w:rsid w:val="00812D2A"/>
    <w:rsid w:val="00823994"/>
    <w:rsid w:val="00833DD0"/>
    <w:rsid w:val="00845C0B"/>
    <w:rsid w:val="00861CF9"/>
    <w:rsid w:val="008706D7"/>
    <w:rsid w:val="008B3786"/>
    <w:rsid w:val="008B7AFB"/>
    <w:rsid w:val="008D24EE"/>
    <w:rsid w:val="008D390B"/>
    <w:rsid w:val="008E5F4A"/>
    <w:rsid w:val="00916D38"/>
    <w:rsid w:val="00922182"/>
    <w:rsid w:val="009412B7"/>
    <w:rsid w:val="009474D2"/>
    <w:rsid w:val="00947E99"/>
    <w:rsid w:val="00951FE0"/>
    <w:rsid w:val="00955DD5"/>
    <w:rsid w:val="00963581"/>
    <w:rsid w:val="00963C7F"/>
    <w:rsid w:val="00970EAD"/>
    <w:rsid w:val="009B3373"/>
    <w:rsid w:val="009B78B2"/>
    <w:rsid w:val="009F506D"/>
    <w:rsid w:val="00A0043C"/>
    <w:rsid w:val="00A016EF"/>
    <w:rsid w:val="00A11A25"/>
    <w:rsid w:val="00A141BD"/>
    <w:rsid w:val="00A213CE"/>
    <w:rsid w:val="00A437B4"/>
    <w:rsid w:val="00A43D1C"/>
    <w:rsid w:val="00A62144"/>
    <w:rsid w:val="00A64CE2"/>
    <w:rsid w:val="00A770A3"/>
    <w:rsid w:val="00A831FA"/>
    <w:rsid w:val="00A94CC5"/>
    <w:rsid w:val="00AA2708"/>
    <w:rsid w:val="00AA47B2"/>
    <w:rsid w:val="00AB2C8F"/>
    <w:rsid w:val="00AB3953"/>
    <w:rsid w:val="00AC0243"/>
    <w:rsid w:val="00AF339C"/>
    <w:rsid w:val="00AF45FD"/>
    <w:rsid w:val="00AF79EE"/>
    <w:rsid w:val="00B073FA"/>
    <w:rsid w:val="00B119EF"/>
    <w:rsid w:val="00B22A9D"/>
    <w:rsid w:val="00B26BE5"/>
    <w:rsid w:val="00B30DD0"/>
    <w:rsid w:val="00B47EEE"/>
    <w:rsid w:val="00B56BB5"/>
    <w:rsid w:val="00B64ABA"/>
    <w:rsid w:val="00B66D94"/>
    <w:rsid w:val="00B73D52"/>
    <w:rsid w:val="00B805F0"/>
    <w:rsid w:val="00B91019"/>
    <w:rsid w:val="00B91ED5"/>
    <w:rsid w:val="00B92997"/>
    <w:rsid w:val="00B93D49"/>
    <w:rsid w:val="00BB37AD"/>
    <w:rsid w:val="00BB3C03"/>
    <w:rsid w:val="00BC1C27"/>
    <w:rsid w:val="00BD05D4"/>
    <w:rsid w:val="00C0382E"/>
    <w:rsid w:val="00C03CBE"/>
    <w:rsid w:val="00C37A12"/>
    <w:rsid w:val="00C47462"/>
    <w:rsid w:val="00C9257C"/>
    <w:rsid w:val="00CA276D"/>
    <w:rsid w:val="00CA5AED"/>
    <w:rsid w:val="00CB2F38"/>
    <w:rsid w:val="00CC6B26"/>
    <w:rsid w:val="00CD04E9"/>
    <w:rsid w:val="00CE3447"/>
    <w:rsid w:val="00CF414E"/>
    <w:rsid w:val="00D024CE"/>
    <w:rsid w:val="00D3196D"/>
    <w:rsid w:val="00D31AFF"/>
    <w:rsid w:val="00D330F1"/>
    <w:rsid w:val="00D504F3"/>
    <w:rsid w:val="00D729A7"/>
    <w:rsid w:val="00DA77E5"/>
    <w:rsid w:val="00DB17D2"/>
    <w:rsid w:val="00DC12E3"/>
    <w:rsid w:val="00DC54AD"/>
    <w:rsid w:val="00DE5F53"/>
    <w:rsid w:val="00E11495"/>
    <w:rsid w:val="00E14FC3"/>
    <w:rsid w:val="00E216F6"/>
    <w:rsid w:val="00E36082"/>
    <w:rsid w:val="00E434ED"/>
    <w:rsid w:val="00E5534A"/>
    <w:rsid w:val="00E74A6A"/>
    <w:rsid w:val="00E91794"/>
    <w:rsid w:val="00E92B6B"/>
    <w:rsid w:val="00EA66F7"/>
    <w:rsid w:val="00EA7CF7"/>
    <w:rsid w:val="00EC288C"/>
    <w:rsid w:val="00ED2C2E"/>
    <w:rsid w:val="00EE69F1"/>
    <w:rsid w:val="00EF2E5C"/>
    <w:rsid w:val="00EF3E12"/>
    <w:rsid w:val="00EF6BE4"/>
    <w:rsid w:val="00EF73C7"/>
    <w:rsid w:val="00F17CF7"/>
    <w:rsid w:val="00F53E01"/>
    <w:rsid w:val="00F6060D"/>
    <w:rsid w:val="00F628FF"/>
    <w:rsid w:val="00F708AA"/>
    <w:rsid w:val="00F724B8"/>
    <w:rsid w:val="00F732E5"/>
    <w:rsid w:val="00F87B02"/>
    <w:rsid w:val="00F93EE7"/>
    <w:rsid w:val="00F948D9"/>
    <w:rsid w:val="00FA585D"/>
    <w:rsid w:val="00FE0BC8"/>
    <w:rsid w:val="00FE3735"/>
    <w:rsid w:val="00FE7BB9"/>
    <w:rsid w:val="00FF1216"/>
    <w:rsid w:val="00FF2814"/>
    <w:rsid w:val="03BC6149"/>
    <w:rsid w:val="0A9A215F"/>
    <w:rsid w:val="0F8E27A9"/>
    <w:rsid w:val="13E720E6"/>
    <w:rsid w:val="1FD34065"/>
    <w:rsid w:val="23734518"/>
    <w:rsid w:val="2952367D"/>
    <w:rsid w:val="296B35BA"/>
    <w:rsid w:val="2C457749"/>
    <w:rsid w:val="2D9654AD"/>
    <w:rsid w:val="2EDA36D3"/>
    <w:rsid w:val="383275E2"/>
    <w:rsid w:val="42E97D86"/>
    <w:rsid w:val="45B37F38"/>
    <w:rsid w:val="4A3D403F"/>
    <w:rsid w:val="4AFC3676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17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annotation subject"/>
    <w:basedOn w:val="5"/>
    <w:next w:val="5"/>
    <w:link w:val="28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正文文本 字符"/>
    <w:basedOn w:val="13"/>
    <w:link w:val="6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页眉 字符"/>
    <w:basedOn w:val="13"/>
    <w:link w:val="8"/>
    <w:qFormat/>
    <w:uiPriority w:val="99"/>
    <w:rPr>
      <w:sz w:val="18"/>
      <w:szCs w:val="18"/>
    </w:rPr>
  </w:style>
  <w:style w:type="paragraph" w:styleId="20">
    <w:name w:val="List Paragraph"/>
    <w:basedOn w:val="1"/>
    <w:link w:val="22"/>
    <w:qFormat/>
    <w:uiPriority w:val="34"/>
    <w:pPr>
      <w:ind w:firstLine="420" w:firstLineChars="200"/>
    </w:p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列表段落 字符"/>
    <w:link w:val="20"/>
    <w:qFormat/>
    <w:uiPriority w:val="34"/>
  </w:style>
  <w:style w:type="paragraph" w:customStyle="1" w:styleId="23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4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table" w:customStyle="1" w:styleId="25">
    <w:name w:val="网格表 4 - 着色 11"/>
    <w:basedOn w:val="11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6">
    <w:name w:val="清单表 4 - 着色 11"/>
    <w:basedOn w:val="11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character" w:customStyle="1" w:styleId="27">
    <w:name w:val="批注文字 字符"/>
    <w:basedOn w:val="13"/>
    <w:link w:val="5"/>
    <w:semiHidden/>
    <w:qFormat/>
    <w:uiPriority w:val="99"/>
    <w:rPr>
      <w:kern w:val="2"/>
      <w:sz w:val="21"/>
      <w:szCs w:val="22"/>
    </w:rPr>
  </w:style>
  <w:style w:type="character" w:customStyle="1" w:styleId="28">
    <w:name w:val="批注主题 字符"/>
    <w:basedOn w:val="27"/>
    <w:link w:val="10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sv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CEE20B-4875-DC44-A034-D019D33D12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8</Pages>
  <Words>940</Words>
  <Characters>1141</Characters>
  <Lines>18</Lines>
  <Paragraphs>5</Paragraphs>
  <TotalTime>607</TotalTime>
  <ScaleCrop>false</ScaleCrop>
  <LinksUpToDate>false</LinksUpToDate>
  <CharactersWithSpaces>1177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2025-03-17T06:06:00Z</cp:lastPrinted>
  <dcterms:modified xsi:type="dcterms:W3CDTF">2025-03-24T02:46:22Z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5F1D4998296443BEB028907CDD4CADA5_12</vt:lpwstr>
  </property>
</Properties>
</file>